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 xml:space="preserve">«РЖД-Медицина»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к\с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р\с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r w:rsidRPr="00C90A07">
              <w:t>п/п</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r w:rsidRPr="00C90A07">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услуг/поставка товара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Стоимость услуг/поставки товара на</w:t>
      </w:r>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lastRenderedPageBreak/>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462" w:rsidRDefault="00811462">
      <w:r>
        <w:separator/>
      </w:r>
    </w:p>
  </w:endnote>
  <w:endnote w:type="continuationSeparator" w:id="0">
    <w:p w:rsidR="00811462" w:rsidRDefault="0081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963D44">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963D44">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DE726F">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462" w:rsidRDefault="00811462">
      <w:r>
        <w:separator/>
      </w:r>
    </w:p>
  </w:footnote>
  <w:footnote w:type="continuationSeparator" w:id="0">
    <w:p w:rsidR="00811462" w:rsidRDefault="0081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5F4E12-46BA-4A93-B269-F9102F66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11703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2021-03-17T10:48:00Z</dcterms:created>
  <dcterms:modified xsi:type="dcterms:W3CDTF">2021-04-13T11:06:00Z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